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государственного и муниципального управления»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«Нормативно-правовое обеспечение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02.9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«Нормативно-правовое обеспечение государственного и муниципального управления»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38.0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роль права в правовом демократическом государстве. Правовое 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 Важнейшие элементы и основные общие принципы правового обеспечения государственного и муниципального управления. Общая характеристика и основные элементы системы правового обеспечения общественных отношений. Уровни и виды мер правового обеспечения общественных отношений. Научно-правовое обеспечение государственного и муниципального управления. Кадрово-правовое обеспечение. Информационно-правовое обеспечение. Правоохранительное обеспечение. Правовое обеспечение прав и свобод, законных интересов человека и гражданина. Организационно- правовое обеспечение. Процессуальное обеспечение. Современное состояние и основные тенденции развития системы правового обеспечения государственного и муниципального управления. Понятие и содержание правового регулирования государственного и муниципального управления, его соотношение с правовым обеспечением. Классификация видов правового регулирования. Формы и методы правового регулирования. Особенности правового регулирования государственного и муниципального управления. Основные составляющие механизма административно- правового регулирования. Правовые основы местного самоуправления в РФ.</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технологии юридической регламентации осуществления властной воли государства. Проблемы сочетания публичных и частных интересов в правовом регулировании и правовом обеспечении государственного управления. Формирование новой общественной технологии воздействия государства на экономическую сферу. Взаимодействие публичных и государственных начал в осуществлении государственного управления. Проблемы усиления роли частного права и публично-правовые отношения в государственном и муниципальном управлении. Соотношение способов юридического воздействия и эффективности государственного управления. Право на обращения – важный фактор устранения нарушений законности и предотвращения правонарушений. Множественность правовых средств защиты в системе правового обеспечения. Правовые и организационные виды и методы деятельности государственных органов как способы и средства обеспечения законности и правопорядка. Механизм обеспечения правопорядка. Контрольно-надзорные органы обеспечения законности в сфере государственного управления. Роль судебной системы, органов юстиции и прокурорского надзора по соблюдению режима законности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3548.7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государства. Публичная власть, ее «легальность» и «легитимность». Соотношение публичной власти государства и общества.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 Специфические признаки органов публичной власти. Система органов публичной власти в Российской Федерации.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 Федеральный законодательный орган Судебные органы. Высшее должностное лицо субъекта РФ. Законодательный (представительный) орган субъекта РФ. Органы исполнительной власти субъекта РФ. Государственный аппарат Российского государства как целостная система. Система органов государственной власти, ее основные принципы. Классификация органов государственной власти по соответствующим основаниям.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органы государственной власти с «особым статусом».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государственного управления. Понятие муниципального управления. Соотношение понятий «государственное управление» и «муниципальное управление». Содержание понятий «правовое обеспечение» и «правовое регулирование», их соотношение.</w:t>
            </w:r>
          </w:p>
          <w:p>
            <w:pPr>
              <w:jc w:val="left"/>
              <w:spacing w:after="0" w:line="240" w:lineRule="auto"/>
              <w:rPr>
                <w:sz w:val="24"/>
                <w:szCs w:val="24"/>
              </w:rPr>
            </w:pPr>
            <w:r>
              <w:rPr>
                <w:rFonts w:ascii="Times New Roman" w:hAnsi="Times New Roman" w:cs="Times New Roman"/>
                <w:color w:val="#000000"/>
                <w:sz w:val="24"/>
                <w:szCs w:val="24"/>
              </w:rPr>
              <w:t> 2. Сущность, цели, принципы и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Субъекты государственного и муниципального управления, правовые формы их деятельности.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Нормотворчество, юридическая техника.</w:t>
            </w:r>
          </w:p>
          <w:p>
            <w:pPr>
              <w:jc w:val="left"/>
              <w:spacing w:after="0" w:line="240" w:lineRule="auto"/>
              <w:rPr>
                <w:sz w:val="24"/>
                <w:szCs w:val="24"/>
              </w:rPr>
            </w:pPr>
            <w:r>
              <w:rPr>
                <w:rFonts w:ascii="Times New Roman" w:hAnsi="Times New Roman" w:cs="Times New Roman"/>
                <w:color w:val="#000000"/>
                <w:sz w:val="24"/>
                <w:szCs w:val="24"/>
              </w:rPr>
              <w:t> 7. Основные направления реформирования системы государственного и муниципального управления в России.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21.31518"/>
        </w:trPr>
        <w:tc>
          <w:tcPr>
            <w:tcW w:w="9640" w:type="dxa"/>
          </w:tcPr>
          <w:p/>
        </w:tc>
      </w:tr>
      <w:tr>
        <w:trPr>
          <w:trHeight w:hRule="exact" w:val="1423.6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Понятие правового статуса, характеристика его блоков и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Компетенция исполнительного органа. Положения об органах.</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признаки государства. Публичная власть, ее «легальность» и «легитимность». Соотношение публичной власти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2.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Специфические признаки органов публичной власти. Система органов публичной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5.	Федеральный законодательный орган Судебные органы. Высшее должностное лицо субъекта РФ.</w:t>
            </w:r>
          </w:p>
          <w:p>
            <w:pPr>
              <w:jc w:val="left"/>
              <w:spacing w:after="0" w:line="240" w:lineRule="auto"/>
              <w:rPr>
                <w:sz w:val="24"/>
                <w:szCs w:val="24"/>
              </w:rPr>
            </w:pPr>
            <w:r>
              <w:rPr>
                <w:rFonts w:ascii="Times New Roman" w:hAnsi="Times New Roman" w:cs="Times New Roman"/>
                <w:color w:val="#000000"/>
                <w:sz w:val="24"/>
                <w:szCs w:val="24"/>
              </w:rPr>
              <w:t> 6.	Законодательный (представительный) орган субъекта РФ. Органы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7.	Государственный аппарат Российского государства как целостная система. Система органов государственной власти, ее основные принципы.</w:t>
            </w:r>
          </w:p>
          <w:p>
            <w:pPr>
              <w:jc w:val="left"/>
              <w:spacing w:after="0" w:line="240" w:lineRule="auto"/>
              <w:rPr>
                <w:sz w:val="24"/>
                <w:szCs w:val="24"/>
              </w:rPr>
            </w:pPr>
            <w:r>
              <w:rPr>
                <w:rFonts w:ascii="Times New Roman" w:hAnsi="Times New Roman" w:cs="Times New Roman"/>
                <w:color w:val="#000000"/>
                <w:sz w:val="24"/>
                <w:szCs w:val="24"/>
              </w:rPr>
              <w:t> 8.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21.3156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left"/>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left"/>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left"/>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left"/>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left"/>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left"/>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left"/>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left"/>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государственного и муниципального управления»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2024-2025_ФГОС3++2024_Бак-ОФО-ГМУ(ПО)(24)_plx_Нормативно-правовое обеспечение государственного и муниципального управления</dc:title>
  <dc:creator>FastReport.NET</dc:creator>
</cp:coreProperties>
</file>